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7276" w14:textId="77777777" w:rsidR="00EA6EB9" w:rsidRPr="000D3041" w:rsidRDefault="00EA6EB9" w:rsidP="00EA6EB9">
      <w:pPr>
        <w:pStyle w:val="EndnoteText"/>
        <w:tabs>
          <w:tab w:val="center" w:pos="4680"/>
        </w:tabs>
        <w:suppressAutoHyphens/>
        <w:jc w:val="center"/>
        <w:rPr>
          <w:rFonts w:ascii="Times New Roman" w:hAnsi="Times New Roman"/>
          <w:szCs w:val="24"/>
        </w:rPr>
      </w:pPr>
      <w:r w:rsidRPr="000D3041">
        <w:rPr>
          <w:rFonts w:ascii="Times New Roman" w:hAnsi="Times New Roman"/>
          <w:szCs w:val="24"/>
        </w:rPr>
        <w:t>BILL NO. ______ - 2016</w:t>
      </w:r>
    </w:p>
    <w:p w14:paraId="4979FB8C" w14:textId="77777777" w:rsidR="00EA6EB9" w:rsidRPr="000D3041" w:rsidRDefault="00EA6EB9" w:rsidP="00EA6EB9">
      <w:pPr>
        <w:pStyle w:val="EndnoteText"/>
        <w:tabs>
          <w:tab w:val="center" w:pos="4680"/>
        </w:tabs>
        <w:suppressAutoHyphens/>
        <w:rPr>
          <w:rFonts w:ascii="Times New Roman" w:hAnsi="Times New Roman"/>
          <w:szCs w:val="24"/>
        </w:rPr>
      </w:pPr>
    </w:p>
    <w:p w14:paraId="67B40C3D" w14:textId="77777777" w:rsidR="00EA6EB9" w:rsidRPr="000D3041" w:rsidRDefault="00EA6EB9" w:rsidP="00EA6EB9">
      <w:pPr>
        <w:tabs>
          <w:tab w:val="center" w:pos="4680"/>
        </w:tabs>
        <w:suppressAutoHyphens/>
      </w:pPr>
      <w:r w:rsidRPr="000D3041">
        <w:tab/>
      </w:r>
      <w:proofErr w:type="gramStart"/>
      <w:r w:rsidRPr="000D3041">
        <w:t>ORDINANCE NO.</w:t>
      </w:r>
      <w:proofErr w:type="gramEnd"/>
      <w:r w:rsidRPr="000D3041">
        <w:t xml:space="preserve"> _________</w:t>
      </w:r>
    </w:p>
    <w:p w14:paraId="01466CF6" w14:textId="77777777" w:rsidR="00EA6EB9" w:rsidRPr="000D3041" w:rsidRDefault="00EA6EB9" w:rsidP="00EA6EB9">
      <w:pPr>
        <w:tabs>
          <w:tab w:val="left" w:pos="-720"/>
        </w:tabs>
        <w:suppressAutoHyphens/>
      </w:pPr>
    </w:p>
    <w:p w14:paraId="6819DD36" w14:textId="77777777" w:rsidR="00EA6EB9" w:rsidRPr="000D3041" w:rsidRDefault="00EA6EB9" w:rsidP="00EA6EB9">
      <w:pPr>
        <w:jc w:val="center"/>
      </w:pPr>
      <w:r w:rsidRPr="000D3041">
        <w:t>AN ORDINANCE OF THE CITY OF BETHLEHEM,</w:t>
      </w:r>
    </w:p>
    <w:p w14:paraId="43484C66" w14:textId="77777777" w:rsidR="00EA6EB9" w:rsidRPr="000D3041" w:rsidRDefault="00EA6EB9" w:rsidP="00EA6EB9">
      <w:pPr>
        <w:jc w:val="center"/>
      </w:pPr>
      <w:r w:rsidRPr="000D3041">
        <w:t>COUNTIES OF LEHIGH AND NORTHAMPTON,</w:t>
      </w:r>
    </w:p>
    <w:p w14:paraId="47A7AF3C" w14:textId="75C6466F" w:rsidR="00EA6EB9" w:rsidRPr="000D3041" w:rsidRDefault="00EA6EB9" w:rsidP="00EA6EB9">
      <w:pPr>
        <w:jc w:val="center"/>
      </w:pPr>
      <w:r w:rsidRPr="000D3041">
        <w:t xml:space="preserve">COMMONWEALTH OF PENNSYLVANIA, </w:t>
      </w:r>
      <w:r w:rsidR="003313DD">
        <w:t>AMENDING</w:t>
      </w:r>
    </w:p>
    <w:p w14:paraId="06FA63E5" w14:textId="0FB8DC44" w:rsidR="00EA6EB9" w:rsidRPr="000D3041" w:rsidRDefault="00EA6EB9" w:rsidP="00EA6EB9">
      <w:pPr>
        <w:jc w:val="center"/>
      </w:pPr>
      <w:r w:rsidRPr="000D3041">
        <w:t xml:space="preserve">ARTICLE </w:t>
      </w:r>
      <w:r w:rsidR="003313DD">
        <w:t>1161</w:t>
      </w:r>
      <w:r w:rsidRPr="000D3041">
        <w:t xml:space="preserve"> OF THE CODIFIED ORDINANCES OF</w:t>
      </w:r>
    </w:p>
    <w:p w14:paraId="4ED70C87" w14:textId="77777777" w:rsidR="00EA6EB9" w:rsidRPr="000D3041" w:rsidRDefault="00EA6EB9" w:rsidP="00EA6EB9">
      <w:pPr>
        <w:jc w:val="center"/>
      </w:pPr>
      <w:r w:rsidRPr="000D3041">
        <w:t>THE CITY OF BETHLEHEM TITLED</w:t>
      </w:r>
    </w:p>
    <w:p w14:paraId="2B0863B2" w14:textId="5D8C8A84" w:rsidR="00EA6EB9" w:rsidRPr="000D3041" w:rsidRDefault="00EA6EB9" w:rsidP="004A5031">
      <w:pPr>
        <w:jc w:val="center"/>
        <w:rPr>
          <w:bCs/>
        </w:rPr>
      </w:pPr>
      <w:r w:rsidRPr="000D3041">
        <w:t>“</w:t>
      </w:r>
      <w:r w:rsidR="003313DD">
        <w:t>HEALTH NUISANCES</w:t>
      </w:r>
      <w:r>
        <w:rPr>
          <w:bCs/>
        </w:rPr>
        <w:t>”</w:t>
      </w:r>
    </w:p>
    <w:p w14:paraId="7BE57688" w14:textId="77777777" w:rsidR="00EA6EB9" w:rsidRPr="000D3041" w:rsidRDefault="00EA6EB9" w:rsidP="00EA6EB9">
      <w:pPr>
        <w:tabs>
          <w:tab w:val="left" w:pos="-720"/>
        </w:tabs>
        <w:suppressAutoHyphens/>
      </w:pPr>
    </w:p>
    <w:p w14:paraId="2D013B90" w14:textId="77777777" w:rsidR="00EA6EB9" w:rsidRPr="00E36171" w:rsidRDefault="00EA6EB9" w:rsidP="00EA6EB9">
      <w:pPr>
        <w:tabs>
          <w:tab w:val="left" w:pos="-720"/>
        </w:tabs>
        <w:suppressAutoHyphens/>
        <w:rPr>
          <w:sz w:val="16"/>
          <w:szCs w:val="16"/>
        </w:rPr>
      </w:pPr>
    </w:p>
    <w:p w14:paraId="2356DC68" w14:textId="52B6D722" w:rsidR="00EA6EB9" w:rsidRPr="000D3041" w:rsidRDefault="00EA6EB9" w:rsidP="00EA6EB9">
      <w:pPr>
        <w:tabs>
          <w:tab w:val="left" w:pos="-720"/>
        </w:tabs>
        <w:suppressAutoHyphens/>
      </w:pPr>
      <w:r w:rsidRPr="000D3041">
        <w:t>THE COUNCIL OF THE CITY OF BETHLEHEM HEREBY ORDAINS AS FOLLOWS:</w:t>
      </w:r>
    </w:p>
    <w:p w14:paraId="56523422" w14:textId="77777777" w:rsidR="00EA6EB9" w:rsidRPr="000D3041" w:rsidRDefault="00EA6EB9" w:rsidP="00EA6EB9">
      <w:pPr>
        <w:tabs>
          <w:tab w:val="left" w:pos="-720"/>
        </w:tabs>
        <w:suppressAutoHyphens/>
      </w:pPr>
    </w:p>
    <w:p w14:paraId="70002A1C" w14:textId="534417F2" w:rsidR="00E9012F" w:rsidRDefault="00EA6EB9" w:rsidP="004A5031">
      <w:pPr>
        <w:tabs>
          <w:tab w:val="left" w:pos="-720"/>
        </w:tabs>
        <w:suppressAutoHyphens/>
        <w:jc w:val="both"/>
      </w:pPr>
      <w:r w:rsidRPr="004A5031">
        <w:rPr>
          <w:b/>
        </w:rPr>
        <w:t>Section 1:</w:t>
      </w:r>
      <w:r>
        <w:tab/>
      </w:r>
      <w:r w:rsidR="003313DD">
        <w:t>That Article 1161</w:t>
      </w:r>
      <w:r>
        <w:t xml:space="preserve"> of the Codified Ordinances of the City of Bethlehem, titled “</w:t>
      </w:r>
      <w:r w:rsidR="003313DD">
        <w:t>Health Nuisances</w:t>
      </w:r>
      <w:r>
        <w:t xml:space="preserve">”, </w:t>
      </w:r>
      <w:r w:rsidR="003313DD">
        <w:t>Section 1161.08</w:t>
      </w:r>
      <w:r w:rsidR="00EF0525">
        <w:t xml:space="preserve">, Accumulation of </w:t>
      </w:r>
      <w:r w:rsidR="00CF78F4">
        <w:t>R</w:t>
      </w:r>
      <w:r w:rsidR="00EF0525">
        <w:t xml:space="preserve">ubbish and </w:t>
      </w:r>
      <w:r w:rsidR="00CF78F4">
        <w:t>G</w:t>
      </w:r>
      <w:r w:rsidR="00EF0525">
        <w:t>arbage,</w:t>
      </w:r>
      <w:r w:rsidR="003313DD">
        <w:t xml:space="preserve"> </w:t>
      </w:r>
      <w:r w:rsidR="00E9012F">
        <w:t>which reads as follows:</w:t>
      </w:r>
    </w:p>
    <w:p w14:paraId="600979BA" w14:textId="77777777" w:rsidR="00E9012F" w:rsidRDefault="00E9012F" w:rsidP="004A5031">
      <w:pPr>
        <w:tabs>
          <w:tab w:val="left" w:pos="-720"/>
        </w:tabs>
        <w:suppressAutoHyphens/>
        <w:jc w:val="both"/>
      </w:pPr>
    </w:p>
    <w:p w14:paraId="4B779E6F" w14:textId="77777777" w:rsidR="00E9012F" w:rsidRPr="00E9012F" w:rsidRDefault="00E9012F" w:rsidP="00E9012F">
      <w:pPr>
        <w:tabs>
          <w:tab w:val="left" w:pos="-720"/>
        </w:tabs>
        <w:suppressAutoHyphens/>
        <w:jc w:val="both"/>
      </w:pPr>
      <w:r w:rsidRPr="00E9012F">
        <w:tab/>
        <w:t>1161.08   ACCUMULATION OF RUBBISH AND GARBAGE.</w:t>
      </w:r>
    </w:p>
    <w:p w14:paraId="4705E250" w14:textId="77777777" w:rsidR="00E9012F" w:rsidRPr="00E9012F" w:rsidRDefault="00E9012F" w:rsidP="00E9012F">
      <w:pPr>
        <w:tabs>
          <w:tab w:val="left" w:pos="-720"/>
        </w:tabs>
        <w:suppressAutoHyphens/>
        <w:jc w:val="both"/>
      </w:pPr>
    </w:p>
    <w:p w14:paraId="47C7F6AC" w14:textId="77777777" w:rsidR="00E9012F" w:rsidRPr="00E9012F" w:rsidRDefault="00E9012F" w:rsidP="00E9012F">
      <w:pPr>
        <w:tabs>
          <w:tab w:val="left" w:pos="-720"/>
        </w:tabs>
        <w:suppressAutoHyphens/>
        <w:jc w:val="both"/>
      </w:pPr>
      <w:r w:rsidRPr="00E9012F">
        <w:tab/>
        <w:t>(a)</w:t>
      </w:r>
      <w:r w:rsidRPr="00E9012F">
        <w:tab/>
        <w:t>All exterior property and premises, and the interior of every structure shall be free from any accumulation of rubbish and garbage.</w:t>
      </w:r>
    </w:p>
    <w:p w14:paraId="5D4EF5A1" w14:textId="77777777" w:rsidR="00E9012F" w:rsidRPr="00E9012F" w:rsidRDefault="00E9012F" w:rsidP="00E9012F">
      <w:pPr>
        <w:tabs>
          <w:tab w:val="left" w:pos="-720"/>
        </w:tabs>
        <w:suppressAutoHyphens/>
        <w:jc w:val="both"/>
      </w:pPr>
    </w:p>
    <w:p w14:paraId="393216D4" w14:textId="77777777" w:rsidR="00E9012F" w:rsidRPr="00E9012F" w:rsidRDefault="00E9012F" w:rsidP="00E9012F">
      <w:pPr>
        <w:tabs>
          <w:tab w:val="left" w:pos="-720"/>
        </w:tabs>
        <w:suppressAutoHyphens/>
        <w:jc w:val="both"/>
      </w:pPr>
      <w:r w:rsidRPr="00E9012F">
        <w:tab/>
        <w:t>(b)</w:t>
      </w:r>
      <w:r w:rsidRPr="00E9012F">
        <w:tab/>
        <w:t>Every occupant of a structure shall dispose of all rubbish in a clean and sanitary manner by placing such rubbish in approved containers.</w:t>
      </w:r>
    </w:p>
    <w:p w14:paraId="51A287B9" w14:textId="77777777" w:rsidR="00E9012F" w:rsidRPr="00E9012F" w:rsidRDefault="00E9012F" w:rsidP="00E9012F">
      <w:pPr>
        <w:tabs>
          <w:tab w:val="left" w:pos="-720"/>
        </w:tabs>
        <w:suppressAutoHyphens/>
        <w:jc w:val="both"/>
      </w:pPr>
    </w:p>
    <w:p w14:paraId="633DB3B3" w14:textId="77777777" w:rsidR="00E9012F" w:rsidRPr="00E9012F" w:rsidRDefault="00E9012F" w:rsidP="00E9012F">
      <w:pPr>
        <w:tabs>
          <w:tab w:val="left" w:pos="-720"/>
        </w:tabs>
        <w:suppressAutoHyphens/>
        <w:jc w:val="both"/>
      </w:pPr>
      <w:r w:rsidRPr="00E9012F">
        <w:tab/>
        <w:t xml:space="preserve">(c)  The owner of every </w:t>
      </w:r>
      <w:proofErr w:type="gramStart"/>
      <w:r w:rsidRPr="00E9012F">
        <w:t>premises</w:t>
      </w:r>
      <w:proofErr w:type="gramEnd"/>
      <w:r w:rsidRPr="00E9012F">
        <w:t xml:space="preserve"> shall supply approved covered containers for rubbish, and the owner of the premises shall be responsible for the removal of rubbish.</w:t>
      </w:r>
    </w:p>
    <w:p w14:paraId="5123BEA8" w14:textId="77777777" w:rsidR="00E9012F" w:rsidRPr="00E9012F" w:rsidRDefault="00E9012F" w:rsidP="00E9012F">
      <w:pPr>
        <w:tabs>
          <w:tab w:val="left" w:pos="-720"/>
        </w:tabs>
        <w:suppressAutoHyphens/>
        <w:jc w:val="both"/>
      </w:pPr>
    </w:p>
    <w:p w14:paraId="63560AB2" w14:textId="77777777" w:rsidR="00E9012F" w:rsidRPr="00E9012F" w:rsidRDefault="00E9012F" w:rsidP="00E9012F">
      <w:pPr>
        <w:tabs>
          <w:tab w:val="left" w:pos="-720"/>
        </w:tabs>
        <w:suppressAutoHyphens/>
        <w:jc w:val="both"/>
      </w:pPr>
      <w:r w:rsidRPr="00E9012F">
        <w:tab/>
        <w:t>(d)  Every occupant of a structure shall dispose of garbage in a clean and sanitary manner by placing such garbage in an approved garbage disposal facility or approved garbage containers.</w:t>
      </w:r>
    </w:p>
    <w:p w14:paraId="76E53C6E" w14:textId="77777777" w:rsidR="00E9012F" w:rsidRPr="00E9012F" w:rsidRDefault="00E9012F" w:rsidP="00E9012F">
      <w:pPr>
        <w:tabs>
          <w:tab w:val="left" w:pos="-720"/>
        </w:tabs>
        <w:suppressAutoHyphens/>
        <w:jc w:val="both"/>
      </w:pPr>
    </w:p>
    <w:p w14:paraId="534C4C22" w14:textId="77777777" w:rsidR="00E9012F" w:rsidRPr="00E9012F" w:rsidRDefault="00E9012F" w:rsidP="00E9012F">
      <w:pPr>
        <w:tabs>
          <w:tab w:val="left" w:pos="-720"/>
        </w:tabs>
        <w:suppressAutoHyphens/>
        <w:jc w:val="both"/>
      </w:pPr>
      <w:r w:rsidRPr="00E9012F">
        <w:tab/>
        <w:t>(e)</w:t>
      </w:r>
      <w:r w:rsidRPr="00E9012F">
        <w:tab/>
        <w:t xml:space="preserve">The owner of every dwelling shall supply any one of the following:  an approved mechanical food waste grinder in each dwelling unit, an approved incinerator unit in the structure available to the occupants in each dwelling unit, or an approved </w:t>
      </w:r>
      <w:proofErr w:type="spellStart"/>
      <w:r w:rsidRPr="00E9012F">
        <w:t>leakproof</w:t>
      </w:r>
      <w:proofErr w:type="spellEnd"/>
      <w:r w:rsidRPr="00E9012F">
        <w:t>, covered, outside garbage container.</w:t>
      </w:r>
    </w:p>
    <w:p w14:paraId="31119E14" w14:textId="77777777" w:rsidR="00E9012F" w:rsidRPr="00E9012F" w:rsidRDefault="00E9012F" w:rsidP="00E9012F">
      <w:pPr>
        <w:tabs>
          <w:tab w:val="left" w:pos="-720"/>
        </w:tabs>
        <w:suppressAutoHyphens/>
        <w:jc w:val="both"/>
      </w:pPr>
    </w:p>
    <w:p w14:paraId="3A05FC89" w14:textId="31D9AA33" w:rsidR="00E9012F" w:rsidRPr="00E9012F" w:rsidRDefault="00E9012F" w:rsidP="00E9012F">
      <w:pPr>
        <w:tabs>
          <w:tab w:val="left" w:pos="-720"/>
        </w:tabs>
        <w:suppressAutoHyphens/>
        <w:jc w:val="both"/>
      </w:pPr>
      <w:r w:rsidRPr="00E9012F">
        <w:tab/>
        <w:t>(f)</w:t>
      </w:r>
      <w:r w:rsidRPr="00E9012F">
        <w:tab/>
        <w:t xml:space="preserve">The operator of every establishment producing garbage shall provide, and at all times cause to be utilized, </w:t>
      </w:r>
      <w:proofErr w:type="spellStart"/>
      <w:r w:rsidRPr="00E9012F">
        <w:t>leakproof</w:t>
      </w:r>
      <w:proofErr w:type="spellEnd"/>
      <w:r w:rsidRPr="00E9012F">
        <w:t xml:space="preserve"> approved containers provided with close-fitting covers for the storage of such materials until removed from the premises for disposal. </w:t>
      </w:r>
      <w:proofErr w:type="gramStart"/>
      <w:r w:rsidRPr="00E9012F">
        <w:t>(Ord. 3659.</w:t>
      </w:r>
      <w:proofErr w:type="gramEnd"/>
      <w:r w:rsidRPr="00E9012F">
        <w:t xml:space="preserve">  </w:t>
      </w:r>
      <w:proofErr w:type="gramStart"/>
      <w:r w:rsidRPr="00E9012F">
        <w:t>Passed 1/3/95.)</w:t>
      </w:r>
      <w:proofErr w:type="gramEnd"/>
    </w:p>
    <w:p w14:paraId="12B5DBC7" w14:textId="77777777" w:rsidR="00E9012F" w:rsidRPr="00E9012F" w:rsidRDefault="00E9012F" w:rsidP="00E9012F">
      <w:pPr>
        <w:tabs>
          <w:tab w:val="left" w:pos="-720"/>
        </w:tabs>
        <w:suppressAutoHyphens/>
        <w:jc w:val="both"/>
      </w:pPr>
    </w:p>
    <w:p w14:paraId="668FC81C" w14:textId="0663222D" w:rsidR="00E9012F" w:rsidRDefault="00E9012F" w:rsidP="00E9012F">
      <w:pPr>
        <w:tabs>
          <w:tab w:val="left" w:pos="-720"/>
        </w:tabs>
        <w:suppressAutoHyphens/>
        <w:jc w:val="both"/>
      </w:pPr>
      <w:r>
        <w:tab/>
      </w:r>
      <w:r w:rsidRPr="00E9012F">
        <w:t>(g)</w:t>
      </w:r>
      <w:r w:rsidRPr="00E9012F">
        <w:tab/>
        <w:t xml:space="preserve">All furniture, materials and other similar products designed, built, and manufactured exclusively for indoor living use shall not be placed or stored on exterior porches, in yards or any part of an exterior property in residential and non-residential areas.  The storage or placement of automobile car seats and other non-weather resistant materials shall also be prohibited.  Any </w:t>
      </w:r>
      <w:proofErr w:type="gramStart"/>
      <w:r w:rsidRPr="00E9012F">
        <w:t>person</w:t>
      </w:r>
      <w:proofErr w:type="gramEnd"/>
      <w:r w:rsidRPr="00E9012F">
        <w:t xml:space="preserve"> who fails to comply with this Article after forty-eight </w:t>
      </w:r>
      <w:proofErr w:type="spellStart"/>
      <w:r w:rsidRPr="00E9012F">
        <w:t>hours notice</w:t>
      </w:r>
      <w:proofErr w:type="spellEnd"/>
      <w:r w:rsidRPr="00E9012F">
        <w:t xml:space="preserve"> from the City to do so, shall be guilty of violating the provisions of this Article and shall be subject to the fines set forth in Article 1161.99. </w:t>
      </w:r>
      <w:proofErr w:type="gramStart"/>
      <w:r w:rsidRPr="00E9012F">
        <w:t>(Ord. 4089.</w:t>
      </w:r>
      <w:proofErr w:type="gramEnd"/>
      <w:r w:rsidRPr="00E9012F">
        <w:t xml:space="preserve">  </w:t>
      </w:r>
      <w:proofErr w:type="gramStart"/>
      <w:r w:rsidRPr="00E9012F">
        <w:t>Passed 9/4/2001.)</w:t>
      </w:r>
      <w:proofErr w:type="gramEnd"/>
    </w:p>
    <w:p w14:paraId="34FCB775" w14:textId="77777777" w:rsidR="00E9012F" w:rsidRDefault="00E9012F" w:rsidP="004A5031">
      <w:pPr>
        <w:tabs>
          <w:tab w:val="left" w:pos="-720"/>
        </w:tabs>
        <w:suppressAutoHyphens/>
        <w:jc w:val="both"/>
      </w:pPr>
    </w:p>
    <w:p w14:paraId="2AA6D897" w14:textId="09D72D20" w:rsidR="00EA6EB9" w:rsidRDefault="00E9012F" w:rsidP="004A5031">
      <w:pPr>
        <w:tabs>
          <w:tab w:val="left" w:pos="-720"/>
        </w:tabs>
        <w:suppressAutoHyphens/>
        <w:jc w:val="both"/>
      </w:pPr>
      <w:proofErr w:type="gramStart"/>
      <w:r>
        <w:t xml:space="preserve">Shall be deleted </w:t>
      </w:r>
      <w:r w:rsidR="003313DD">
        <w:t>in its entirety.</w:t>
      </w:r>
      <w:proofErr w:type="gramEnd"/>
      <w:r w:rsidR="003313DD">
        <w:t xml:space="preserve">  </w:t>
      </w:r>
    </w:p>
    <w:p w14:paraId="43A623C2" w14:textId="77777777" w:rsidR="003313DD" w:rsidRDefault="003313DD" w:rsidP="004A5031">
      <w:pPr>
        <w:tabs>
          <w:tab w:val="left" w:pos="-720"/>
        </w:tabs>
        <w:suppressAutoHyphens/>
        <w:jc w:val="both"/>
      </w:pPr>
    </w:p>
    <w:p w14:paraId="57B6A1D1" w14:textId="62227020" w:rsidR="003313DD" w:rsidRDefault="003313DD" w:rsidP="004A5031">
      <w:pPr>
        <w:tabs>
          <w:tab w:val="left" w:pos="-720"/>
        </w:tabs>
        <w:suppressAutoHyphens/>
        <w:jc w:val="both"/>
      </w:pPr>
      <w:r w:rsidRPr="003313DD">
        <w:rPr>
          <w:b/>
        </w:rPr>
        <w:t>Section 2:</w:t>
      </w:r>
      <w:r>
        <w:tab/>
        <w:t>That the remaining sections of Article 1161 shall be renumbered as follows:</w:t>
      </w:r>
    </w:p>
    <w:p w14:paraId="5BBC4EA8" w14:textId="77777777" w:rsidR="003313DD" w:rsidRDefault="003313DD" w:rsidP="004A5031">
      <w:pPr>
        <w:tabs>
          <w:tab w:val="left" w:pos="-720"/>
        </w:tabs>
        <w:suppressAutoHyphens/>
        <w:jc w:val="both"/>
      </w:pPr>
    </w:p>
    <w:p w14:paraId="24E35DB1" w14:textId="20AF0E03" w:rsidR="003313DD" w:rsidRPr="003313DD" w:rsidRDefault="003313DD" w:rsidP="003313DD">
      <w:pPr>
        <w:tabs>
          <w:tab w:val="left" w:pos="-720"/>
        </w:tabs>
        <w:suppressAutoHyphens/>
        <w:jc w:val="both"/>
      </w:pPr>
      <w:r>
        <w:tab/>
      </w:r>
      <w:proofErr w:type="gramStart"/>
      <w:r w:rsidRPr="003313DD">
        <w:t>1161.01  Definition</w:t>
      </w:r>
      <w:proofErr w:type="gramEnd"/>
      <w:r w:rsidRPr="003313DD">
        <w:t>.</w:t>
      </w:r>
    </w:p>
    <w:p w14:paraId="418E2133" w14:textId="76B95F2E" w:rsidR="003313DD" w:rsidRPr="003313DD" w:rsidRDefault="003313DD" w:rsidP="003313DD">
      <w:pPr>
        <w:tabs>
          <w:tab w:val="left" w:pos="-720"/>
        </w:tabs>
        <w:suppressAutoHyphens/>
        <w:jc w:val="both"/>
      </w:pPr>
      <w:r>
        <w:tab/>
      </w:r>
      <w:proofErr w:type="gramStart"/>
      <w:r w:rsidRPr="003313DD">
        <w:t>1161.02  Establishment</w:t>
      </w:r>
      <w:proofErr w:type="gramEnd"/>
      <w:r w:rsidRPr="003313DD">
        <w:t xml:space="preserve"> of protective rules.</w:t>
      </w:r>
    </w:p>
    <w:p w14:paraId="049C6976" w14:textId="40855C99" w:rsidR="003313DD" w:rsidRPr="003313DD" w:rsidRDefault="003313DD" w:rsidP="003313DD">
      <w:pPr>
        <w:tabs>
          <w:tab w:val="left" w:pos="-720"/>
        </w:tabs>
        <w:suppressAutoHyphens/>
        <w:jc w:val="both"/>
      </w:pPr>
      <w:r>
        <w:tab/>
      </w:r>
      <w:proofErr w:type="gramStart"/>
      <w:r w:rsidRPr="003313DD">
        <w:t>1161.03  Toilet</w:t>
      </w:r>
      <w:proofErr w:type="gramEnd"/>
      <w:r w:rsidRPr="003313DD">
        <w:t xml:space="preserve"> facilities; Separate Facilities.</w:t>
      </w:r>
    </w:p>
    <w:p w14:paraId="7F8695BA" w14:textId="573E4135" w:rsidR="003313DD" w:rsidRPr="003313DD" w:rsidRDefault="003313DD" w:rsidP="003313DD">
      <w:pPr>
        <w:tabs>
          <w:tab w:val="left" w:pos="-720"/>
        </w:tabs>
        <w:suppressAutoHyphens/>
        <w:jc w:val="both"/>
      </w:pPr>
      <w:r>
        <w:tab/>
      </w:r>
      <w:proofErr w:type="gramStart"/>
      <w:r w:rsidRPr="003313DD">
        <w:t>1161.04  Insanitary</w:t>
      </w:r>
      <w:proofErr w:type="gramEnd"/>
      <w:r w:rsidRPr="003313DD">
        <w:t xml:space="preserve"> and unfit buildings.</w:t>
      </w:r>
    </w:p>
    <w:p w14:paraId="692AF3CF" w14:textId="0A58701D" w:rsidR="003313DD" w:rsidRPr="003313DD" w:rsidRDefault="003313DD" w:rsidP="003313DD">
      <w:pPr>
        <w:tabs>
          <w:tab w:val="left" w:pos="-720"/>
        </w:tabs>
        <w:suppressAutoHyphens/>
        <w:jc w:val="both"/>
      </w:pPr>
      <w:r>
        <w:tab/>
      </w:r>
      <w:proofErr w:type="gramStart"/>
      <w:r w:rsidRPr="003313DD">
        <w:t>1161.05  Failure</w:t>
      </w:r>
      <w:proofErr w:type="gramEnd"/>
      <w:r w:rsidRPr="003313DD">
        <w:t xml:space="preserve"> to abate.</w:t>
      </w:r>
    </w:p>
    <w:p w14:paraId="2FD833FA" w14:textId="7DD1C48D" w:rsidR="003313DD" w:rsidRPr="003313DD" w:rsidRDefault="003313DD" w:rsidP="003313DD">
      <w:pPr>
        <w:tabs>
          <w:tab w:val="left" w:pos="-720"/>
        </w:tabs>
        <w:suppressAutoHyphens/>
        <w:jc w:val="both"/>
      </w:pPr>
      <w:r>
        <w:tab/>
      </w:r>
      <w:proofErr w:type="gramStart"/>
      <w:r w:rsidRPr="003313DD">
        <w:t>1161.06  Placarding</w:t>
      </w:r>
      <w:proofErr w:type="gramEnd"/>
      <w:r w:rsidRPr="003313DD">
        <w:t>.</w:t>
      </w:r>
    </w:p>
    <w:p w14:paraId="144EC741" w14:textId="736E4204" w:rsidR="003313DD" w:rsidRPr="003313DD" w:rsidRDefault="003313DD" w:rsidP="003313DD">
      <w:pPr>
        <w:tabs>
          <w:tab w:val="left" w:pos="-720"/>
        </w:tabs>
        <w:suppressAutoHyphens/>
        <w:jc w:val="both"/>
      </w:pPr>
      <w:r>
        <w:tab/>
      </w:r>
      <w:proofErr w:type="gramStart"/>
      <w:r w:rsidRPr="003313DD">
        <w:t>1161.07  Weeds</w:t>
      </w:r>
      <w:proofErr w:type="gramEnd"/>
      <w:r w:rsidRPr="003313DD">
        <w:t xml:space="preserve"> defined; height restrictions; removal.</w:t>
      </w:r>
    </w:p>
    <w:p w14:paraId="2D3EBC64" w14:textId="67E789C3" w:rsidR="003313DD" w:rsidRPr="003313DD" w:rsidRDefault="003313DD" w:rsidP="003313DD">
      <w:pPr>
        <w:tabs>
          <w:tab w:val="left" w:pos="-720"/>
        </w:tabs>
        <w:suppressAutoHyphens/>
        <w:jc w:val="both"/>
        <w:rPr>
          <w:strike/>
        </w:rPr>
      </w:pPr>
      <w:r>
        <w:tab/>
      </w:r>
      <w:proofErr w:type="gramStart"/>
      <w:r w:rsidRPr="003313DD">
        <w:rPr>
          <w:strike/>
        </w:rPr>
        <w:t>1161.08  Accumulation</w:t>
      </w:r>
      <w:proofErr w:type="gramEnd"/>
      <w:r w:rsidRPr="003313DD">
        <w:rPr>
          <w:strike/>
        </w:rPr>
        <w:t xml:space="preserve"> of rubbish and garbage.</w:t>
      </w:r>
    </w:p>
    <w:p w14:paraId="5ACE0F82" w14:textId="5CCC08B1" w:rsidR="003313DD" w:rsidRPr="003313DD" w:rsidRDefault="003313DD" w:rsidP="003313DD">
      <w:pPr>
        <w:tabs>
          <w:tab w:val="left" w:pos="-720"/>
        </w:tabs>
        <w:suppressAutoHyphens/>
        <w:jc w:val="both"/>
      </w:pPr>
      <w:r>
        <w:tab/>
      </w:r>
      <w:proofErr w:type="gramStart"/>
      <w:r w:rsidRPr="003313DD">
        <w:rPr>
          <w:u w:val="single"/>
        </w:rPr>
        <w:t>1161.08</w:t>
      </w:r>
      <w:r w:rsidRPr="003313DD">
        <w:t xml:space="preserve">  Infestation</w:t>
      </w:r>
      <w:proofErr w:type="gramEnd"/>
      <w:r w:rsidRPr="003313DD">
        <w:t xml:space="preserve"> by vectors.</w:t>
      </w:r>
    </w:p>
    <w:p w14:paraId="2E35DD7F" w14:textId="50121348" w:rsidR="003313DD" w:rsidRPr="003313DD" w:rsidRDefault="003313DD" w:rsidP="003313DD">
      <w:pPr>
        <w:tabs>
          <w:tab w:val="left" w:pos="-720"/>
        </w:tabs>
        <w:suppressAutoHyphens/>
        <w:jc w:val="both"/>
      </w:pPr>
      <w:r>
        <w:tab/>
      </w:r>
      <w:proofErr w:type="gramStart"/>
      <w:r w:rsidRPr="003313DD">
        <w:rPr>
          <w:u w:val="single"/>
        </w:rPr>
        <w:t>1161.09</w:t>
      </w:r>
      <w:r w:rsidRPr="003313DD">
        <w:t xml:space="preserve">  Failure</w:t>
      </w:r>
      <w:proofErr w:type="gramEnd"/>
      <w:r w:rsidRPr="003313DD">
        <w:t xml:space="preserve"> to comply; cost of lien.</w:t>
      </w:r>
    </w:p>
    <w:p w14:paraId="637F20DC" w14:textId="390330C8" w:rsidR="003313DD" w:rsidRPr="003313DD" w:rsidRDefault="003313DD" w:rsidP="003313DD">
      <w:pPr>
        <w:tabs>
          <w:tab w:val="left" w:pos="-720"/>
        </w:tabs>
        <w:suppressAutoHyphens/>
        <w:jc w:val="both"/>
      </w:pPr>
      <w:r>
        <w:tab/>
      </w:r>
      <w:proofErr w:type="gramStart"/>
      <w:r w:rsidRPr="003313DD">
        <w:rPr>
          <w:u w:val="single"/>
        </w:rPr>
        <w:t>1161.10</w:t>
      </w:r>
      <w:r w:rsidRPr="003313DD">
        <w:t xml:space="preserve">  Liability</w:t>
      </w:r>
      <w:proofErr w:type="gramEnd"/>
      <w:r w:rsidRPr="003313DD">
        <w:t xml:space="preserve"> of property owner.</w:t>
      </w:r>
    </w:p>
    <w:p w14:paraId="1F1C7BF4" w14:textId="4229B66D" w:rsidR="003313DD" w:rsidRPr="003313DD" w:rsidRDefault="003313DD" w:rsidP="003313DD">
      <w:pPr>
        <w:tabs>
          <w:tab w:val="left" w:pos="-720"/>
        </w:tabs>
        <w:suppressAutoHyphens/>
        <w:jc w:val="both"/>
      </w:pPr>
      <w:r>
        <w:tab/>
      </w:r>
      <w:proofErr w:type="gramStart"/>
      <w:r w:rsidRPr="003313DD">
        <w:t>1161.99  Penalty</w:t>
      </w:r>
      <w:proofErr w:type="gramEnd"/>
      <w:r w:rsidRPr="003313DD">
        <w:t>.</w:t>
      </w:r>
    </w:p>
    <w:p w14:paraId="205C1E01" w14:textId="77777777" w:rsidR="000C5BE4" w:rsidRDefault="000C5BE4" w:rsidP="000C5BE4"/>
    <w:p w14:paraId="3A34D699" w14:textId="77777777" w:rsidR="00DF5212" w:rsidRDefault="00DF5212" w:rsidP="000C5BE4">
      <w:bookmarkStart w:id="0" w:name="_GoBack"/>
      <w:bookmarkEnd w:id="0"/>
    </w:p>
    <w:p w14:paraId="08F7D08D" w14:textId="1BB028F5" w:rsidR="00EA6EB9" w:rsidRDefault="00EA6EB9" w:rsidP="00BD50AE">
      <w:pPr>
        <w:jc w:val="both"/>
      </w:pPr>
      <w:r w:rsidRPr="00BD50AE">
        <w:rPr>
          <w:b/>
        </w:rPr>
        <w:t xml:space="preserve">Section </w:t>
      </w:r>
      <w:r w:rsidR="003313DD">
        <w:rPr>
          <w:b/>
        </w:rPr>
        <w:t>3</w:t>
      </w:r>
      <w:r w:rsidRPr="00BD50AE">
        <w:rPr>
          <w:b/>
        </w:rPr>
        <w:t>:</w:t>
      </w:r>
      <w:r>
        <w:tab/>
      </w:r>
      <w:r w:rsidR="003313DD">
        <w:t xml:space="preserve">That </w:t>
      </w:r>
      <w:r>
        <w:t xml:space="preserve">all Ordinances and parts </w:t>
      </w:r>
      <w:r w:rsidR="003313DD">
        <w:t xml:space="preserve">of Ordinances herewith </w:t>
      </w:r>
      <w:proofErr w:type="gramStart"/>
      <w:r w:rsidR="003313DD">
        <w:t>be</w:t>
      </w:r>
      <w:proofErr w:type="gramEnd"/>
      <w:r w:rsidR="003313DD">
        <w:t>, and the same are hereby repealed.</w:t>
      </w:r>
    </w:p>
    <w:p w14:paraId="7DC5854D" w14:textId="77777777" w:rsidR="00CC5A1F" w:rsidRDefault="00CC5A1F" w:rsidP="00CC5A1F">
      <w:pPr>
        <w:tabs>
          <w:tab w:val="left" w:pos="-720"/>
        </w:tabs>
        <w:suppressAutoHyphens/>
        <w:jc w:val="both"/>
      </w:pPr>
    </w:p>
    <w:p w14:paraId="725F1641" w14:textId="77777777" w:rsidR="00F72B2E" w:rsidRDefault="00F72B2E" w:rsidP="00CC5A1F">
      <w:pPr>
        <w:tabs>
          <w:tab w:val="left" w:pos="-720"/>
        </w:tabs>
        <w:suppressAutoHyphens/>
        <w:jc w:val="both"/>
      </w:pPr>
    </w:p>
    <w:p w14:paraId="1D97E54B" w14:textId="04D42F01" w:rsidR="00CC5A1F" w:rsidRPr="007D22B9" w:rsidRDefault="00CC5A1F" w:rsidP="00CC5A1F">
      <w:pPr>
        <w:tabs>
          <w:tab w:val="left" w:pos="-720"/>
        </w:tabs>
        <w:suppressAutoHyphens/>
        <w:jc w:val="both"/>
        <w:rPr>
          <w:u w:val="single"/>
        </w:rPr>
      </w:pPr>
      <w:r>
        <w:tab/>
      </w:r>
      <w:r>
        <w:tab/>
      </w:r>
      <w:r>
        <w:tab/>
      </w:r>
      <w:r w:rsidR="007D22B9">
        <w:tab/>
      </w:r>
      <w:r w:rsidR="007D22B9">
        <w:tab/>
      </w:r>
      <w:r w:rsidR="007D22B9">
        <w:tab/>
        <w:t>Sponsored by _________________________</w:t>
      </w:r>
    </w:p>
    <w:p w14:paraId="2C59F6B7" w14:textId="77777777" w:rsidR="007D22B9" w:rsidRDefault="007D22B9" w:rsidP="00CC5A1F">
      <w:pPr>
        <w:tabs>
          <w:tab w:val="left" w:pos="-720"/>
        </w:tabs>
        <w:suppressAutoHyphens/>
        <w:jc w:val="both"/>
      </w:pPr>
    </w:p>
    <w:p w14:paraId="1C078CA9" w14:textId="1A736D07" w:rsidR="00CC5A1F" w:rsidRDefault="00CC5A1F" w:rsidP="00CC5A1F">
      <w:pPr>
        <w:tabs>
          <w:tab w:val="left" w:pos="-720"/>
        </w:tabs>
        <w:suppressAutoHyphens/>
        <w:jc w:val="both"/>
      </w:pPr>
      <w:r>
        <w:tab/>
      </w:r>
      <w:r>
        <w:tab/>
      </w:r>
      <w:r>
        <w:tab/>
      </w:r>
      <w:r>
        <w:tab/>
      </w:r>
      <w:r w:rsidR="007D22B9">
        <w:tab/>
      </w:r>
      <w:r>
        <w:tab/>
      </w:r>
      <w:r w:rsidR="007D22B9">
        <w:tab/>
        <w:t xml:space="preserve">           </w:t>
      </w:r>
      <w:r>
        <w:t>_________________________</w:t>
      </w:r>
      <w:r>
        <w:rPr>
          <w:u w:val="single"/>
        </w:rPr>
        <w:t xml:space="preserve"> </w:t>
      </w:r>
    </w:p>
    <w:p w14:paraId="68ABE0C5" w14:textId="77777777" w:rsidR="00CC5A1F" w:rsidRDefault="00CC5A1F" w:rsidP="00CC5A1F">
      <w:pPr>
        <w:tabs>
          <w:tab w:val="left" w:pos="-720"/>
        </w:tabs>
        <w:suppressAutoHyphens/>
        <w:jc w:val="both"/>
      </w:pPr>
    </w:p>
    <w:p w14:paraId="24DADA4F" w14:textId="77777777" w:rsidR="00CC5A1F" w:rsidRDefault="00CC5A1F" w:rsidP="00CC5A1F">
      <w:pPr>
        <w:tabs>
          <w:tab w:val="left" w:pos="-720"/>
        </w:tabs>
        <w:suppressAutoHyphens/>
        <w:jc w:val="both"/>
      </w:pPr>
    </w:p>
    <w:p w14:paraId="7AF5BC06" w14:textId="77777777" w:rsidR="00CC5A1F" w:rsidRDefault="00CC5A1F" w:rsidP="00CC5A1F">
      <w:pPr>
        <w:tabs>
          <w:tab w:val="left" w:pos="-720"/>
        </w:tabs>
        <w:suppressAutoHyphens/>
        <w:jc w:val="both"/>
      </w:pPr>
      <w:r>
        <w:tab/>
      </w:r>
      <w:proofErr w:type="gramStart"/>
      <w:r>
        <w:t>PASSED finally in Council on the          day of                                      , 2016.</w:t>
      </w:r>
      <w:proofErr w:type="gramEnd"/>
    </w:p>
    <w:p w14:paraId="403B1C47" w14:textId="77777777" w:rsidR="00CC5A1F" w:rsidRDefault="00CC5A1F" w:rsidP="00CC5A1F">
      <w:pPr>
        <w:tabs>
          <w:tab w:val="left" w:pos="-720"/>
        </w:tabs>
        <w:suppressAutoHyphens/>
        <w:jc w:val="both"/>
      </w:pPr>
    </w:p>
    <w:p w14:paraId="36B8B16D" w14:textId="709560D0" w:rsidR="00CC5A1F" w:rsidRDefault="00CC5A1F" w:rsidP="00CC5A1F">
      <w:pPr>
        <w:tabs>
          <w:tab w:val="left" w:pos="-720"/>
        </w:tabs>
        <w:suppressAutoHyphens/>
        <w:jc w:val="both"/>
      </w:pPr>
      <w:r>
        <w:tab/>
      </w:r>
      <w:r>
        <w:tab/>
      </w:r>
      <w:r>
        <w:tab/>
      </w:r>
      <w:r>
        <w:tab/>
      </w:r>
      <w:r>
        <w:tab/>
      </w:r>
      <w:r>
        <w:tab/>
      </w:r>
      <w:r w:rsidR="007D22B9">
        <w:tab/>
      </w:r>
      <w:r w:rsidR="007D22B9">
        <w:tab/>
      </w:r>
      <w:r>
        <w:t>_________________________</w:t>
      </w:r>
      <w:r>
        <w:rPr>
          <w:u w:val="single"/>
        </w:rPr>
        <w:t xml:space="preserve"> </w:t>
      </w:r>
    </w:p>
    <w:p w14:paraId="667B7012" w14:textId="6B351743" w:rsidR="00CC5A1F" w:rsidRDefault="00CC5A1F" w:rsidP="00CC5A1F">
      <w:pPr>
        <w:tabs>
          <w:tab w:val="left" w:pos="-720"/>
        </w:tabs>
        <w:suppressAutoHyphens/>
        <w:jc w:val="both"/>
      </w:pPr>
      <w:r>
        <w:tab/>
      </w:r>
      <w:r>
        <w:tab/>
      </w:r>
      <w:r>
        <w:tab/>
      </w:r>
      <w:r>
        <w:tab/>
      </w:r>
      <w:r>
        <w:tab/>
      </w:r>
      <w:r>
        <w:tab/>
      </w:r>
      <w:r>
        <w:tab/>
      </w:r>
      <w:r w:rsidR="007D22B9">
        <w:tab/>
      </w:r>
      <w:r>
        <w:t>President of Council</w:t>
      </w:r>
    </w:p>
    <w:p w14:paraId="28875BB3" w14:textId="77777777" w:rsidR="00CC5A1F" w:rsidRDefault="00CC5A1F" w:rsidP="00CC5A1F">
      <w:pPr>
        <w:tabs>
          <w:tab w:val="left" w:pos="-720"/>
        </w:tabs>
        <w:suppressAutoHyphens/>
        <w:jc w:val="both"/>
      </w:pPr>
      <w:r>
        <w:t>ATTEST:</w:t>
      </w:r>
    </w:p>
    <w:p w14:paraId="6BD5B0D9" w14:textId="77777777" w:rsidR="00CC5A1F" w:rsidRDefault="00CC5A1F" w:rsidP="00CC5A1F">
      <w:pPr>
        <w:tabs>
          <w:tab w:val="left" w:pos="-720"/>
        </w:tabs>
        <w:suppressAutoHyphens/>
        <w:jc w:val="both"/>
      </w:pPr>
    </w:p>
    <w:p w14:paraId="7FEE7854" w14:textId="3252C4F0" w:rsidR="00CC5A1F" w:rsidRDefault="00CC5A1F" w:rsidP="00CC5A1F">
      <w:pPr>
        <w:tabs>
          <w:tab w:val="left" w:pos="-720"/>
        </w:tabs>
        <w:suppressAutoHyphens/>
        <w:jc w:val="both"/>
      </w:pPr>
      <w:r>
        <w:t>__________________________</w:t>
      </w:r>
      <w:r>
        <w:rPr>
          <w:u w:val="single"/>
        </w:rPr>
        <w:t xml:space="preserve"> </w:t>
      </w:r>
    </w:p>
    <w:p w14:paraId="7A8B2653" w14:textId="77777777" w:rsidR="00CC5A1F" w:rsidRDefault="00CC5A1F" w:rsidP="00CC5A1F">
      <w:pPr>
        <w:tabs>
          <w:tab w:val="left" w:pos="-720"/>
        </w:tabs>
        <w:suppressAutoHyphens/>
        <w:jc w:val="both"/>
      </w:pPr>
      <w:r>
        <w:t>City Clerk</w:t>
      </w:r>
    </w:p>
    <w:p w14:paraId="474A2913" w14:textId="77777777" w:rsidR="00CC5A1F" w:rsidRDefault="00CC5A1F" w:rsidP="00CC5A1F">
      <w:pPr>
        <w:tabs>
          <w:tab w:val="left" w:pos="-720"/>
        </w:tabs>
        <w:suppressAutoHyphens/>
        <w:jc w:val="both"/>
      </w:pPr>
    </w:p>
    <w:p w14:paraId="03169F8A" w14:textId="77777777" w:rsidR="00CC5A1F" w:rsidRDefault="00CC5A1F" w:rsidP="00CC5A1F">
      <w:pPr>
        <w:tabs>
          <w:tab w:val="left" w:pos="-720"/>
        </w:tabs>
        <w:suppressAutoHyphens/>
        <w:jc w:val="both"/>
      </w:pPr>
    </w:p>
    <w:p w14:paraId="15F31840" w14:textId="77777777" w:rsidR="00CC5A1F" w:rsidRDefault="00CC5A1F" w:rsidP="00CC5A1F">
      <w:pPr>
        <w:tabs>
          <w:tab w:val="left" w:pos="-720"/>
        </w:tabs>
        <w:suppressAutoHyphens/>
        <w:jc w:val="both"/>
      </w:pPr>
      <w:r>
        <w:tab/>
        <w:t>This Ordinance approved this           day of                                          , 2016.</w:t>
      </w:r>
    </w:p>
    <w:p w14:paraId="29F5FBB0" w14:textId="77777777" w:rsidR="00CC5A1F" w:rsidRDefault="00CC5A1F" w:rsidP="00CC5A1F">
      <w:pPr>
        <w:tabs>
          <w:tab w:val="left" w:pos="-720"/>
        </w:tabs>
        <w:suppressAutoHyphens/>
        <w:jc w:val="both"/>
      </w:pPr>
    </w:p>
    <w:p w14:paraId="5CC54E66" w14:textId="6551AFCB" w:rsidR="00CC5A1F" w:rsidRDefault="00CC5A1F" w:rsidP="00CC5A1F">
      <w:pPr>
        <w:tabs>
          <w:tab w:val="left" w:pos="-720"/>
        </w:tabs>
        <w:suppressAutoHyphens/>
        <w:jc w:val="both"/>
      </w:pPr>
      <w:r>
        <w:tab/>
      </w:r>
      <w:r>
        <w:tab/>
      </w:r>
      <w:r>
        <w:tab/>
      </w:r>
      <w:r w:rsidR="007D22B9">
        <w:tab/>
      </w:r>
      <w:r>
        <w:tab/>
      </w:r>
      <w:r>
        <w:tab/>
      </w:r>
      <w:r>
        <w:tab/>
      </w:r>
      <w:r w:rsidR="007D22B9">
        <w:tab/>
      </w:r>
      <w:r>
        <w:t xml:space="preserve">_________________________ </w:t>
      </w:r>
    </w:p>
    <w:p w14:paraId="185D997E" w14:textId="256C7A4B" w:rsidR="00CC5A1F" w:rsidRDefault="00CC5A1F" w:rsidP="00CC5A1F">
      <w:pPr>
        <w:tabs>
          <w:tab w:val="left" w:pos="-720"/>
        </w:tabs>
        <w:suppressAutoHyphens/>
        <w:jc w:val="both"/>
      </w:pPr>
      <w:r>
        <w:tab/>
      </w:r>
      <w:r>
        <w:tab/>
      </w:r>
      <w:r>
        <w:tab/>
      </w:r>
      <w:r>
        <w:tab/>
      </w:r>
      <w:r>
        <w:tab/>
      </w:r>
      <w:r>
        <w:tab/>
      </w:r>
      <w:r>
        <w:tab/>
      </w:r>
      <w:r w:rsidR="007D22B9">
        <w:tab/>
      </w:r>
      <w:r>
        <w:t xml:space="preserve">Mayor </w:t>
      </w:r>
    </w:p>
    <w:p w14:paraId="335277AA" w14:textId="77777777" w:rsidR="00CC5A1F" w:rsidRDefault="00CC5A1F" w:rsidP="00BD50AE"/>
    <w:sectPr w:rsidR="00CC5A1F" w:rsidSect="00E36171">
      <w:footerReference w:type="default" r:id="rId9"/>
      <w:pgSz w:w="12240" w:h="20160" w:code="5"/>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D5BF3" w15:done="0"/>
  <w15:commentEx w15:paraId="14DD5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AF2DF" w14:textId="77777777" w:rsidR="00661E89" w:rsidRDefault="00661E89" w:rsidP="00153002">
      <w:r>
        <w:separator/>
      </w:r>
    </w:p>
  </w:endnote>
  <w:endnote w:type="continuationSeparator" w:id="0">
    <w:p w14:paraId="42E83943" w14:textId="77777777" w:rsidR="00661E89" w:rsidRDefault="00661E89"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14:paraId="66B4BBF1" w14:textId="77777777" w:rsidR="000F3EDF" w:rsidRDefault="000F3EDF">
        <w:pPr>
          <w:pStyle w:val="Footer"/>
          <w:jc w:val="right"/>
        </w:pPr>
        <w:r>
          <w:fldChar w:fldCharType="begin"/>
        </w:r>
        <w:r>
          <w:instrText xml:space="preserve"> PAGE   \* MERGEFORMAT </w:instrText>
        </w:r>
        <w:r>
          <w:fldChar w:fldCharType="separate"/>
        </w:r>
        <w:r w:rsidR="00DF5212">
          <w:rPr>
            <w:noProof/>
          </w:rPr>
          <w:t>1</w:t>
        </w:r>
        <w:r>
          <w:rPr>
            <w:noProof/>
          </w:rPr>
          <w:fldChar w:fldCharType="end"/>
        </w:r>
      </w:p>
    </w:sdtContent>
  </w:sdt>
  <w:p w14:paraId="3E9B0689" w14:textId="77777777" w:rsidR="000F3EDF" w:rsidRDefault="000F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EEFC" w14:textId="77777777" w:rsidR="00661E89" w:rsidRDefault="00661E89" w:rsidP="00153002">
      <w:r>
        <w:separator/>
      </w:r>
    </w:p>
  </w:footnote>
  <w:footnote w:type="continuationSeparator" w:id="0">
    <w:p w14:paraId="04EA641C" w14:textId="77777777" w:rsidR="00661E89" w:rsidRDefault="00661E89" w:rsidP="0015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98"/>
    <w:multiLevelType w:val="hybridMultilevel"/>
    <w:tmpl w:val="EE54AED0"/>
    <w:lvl w:ilvl="0" w:tplc="8690E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06C55"/>
    <w:multiLevelType w:val="hybridMultilevel"/>
    <w:tmpl w:val="6FA0EB28"/>
    <w:lvl w:ilvl="0" w:tplc="1D1E592E">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54752"/>
    <w:multiLevelType w:val="multilevel"/>
    <w:tmpl w:val="8C7256A8"/>
    <w:lvl w:ilvl="0">
      <w:start w:val="1162"/>
      <w:numFmt w:val="decimal"/>
      <w:lvlText w:val="%1"/>
      <w:lvlJc w:val="left"/>
      <w:pPr>
        <w:ind w:left="780" w:hanging="780"/>
      </w:pPr>
      <w:rPr>
        <w:rFonts w:hint="default"/>
        <w:color w:val="FF0000"/>
      </w:rPr>
    </w:lvl>
    <w:lvl w:ilvl="1">
      <w:start w:val="4"/>
      <w:numFmt w:val="decimalZero"/>
      <w:lvlText w:val="%1.%2"/>
      <w:lvlJc w:val="left"/>
      <w:pPr>
        <w:ind w:left="780" w:hanging="780"/>
      </w:pPr>
      <w:rPr>
        <w:rFonts w:hint="default"/>
        <w:color w:val="auto"/>
        <w:u w:val="none"/>
      </w:rPr>
    </w:lvl>
    <w:lvl w:ilvl="2">
      <w:start w:val="1"/>
      <w:numFmt w:val="decimal"/>
      <w:lvlText w:val="%1.%2.%3"/>
      <w:lvlJc w:val="left"/>
      <w:pPr>
        <w:ind w:left="780" w:hanging="780"/>
      </w:pPr>
      <w:rPr>
        <w:rFonts w:hint="default"/>
        <w:color w:val="FF0000"/>
      </w:rPr>
    </w:lvl>
    <w:lvl w:ilvl="3">
      <w:start w:val="1"/>
      <w:numFmt w:val="decimal"/>
      <w:lvlText w:val="%1.%2.%3.%4"/>
      <w:lvlJc w:val="left"/>
      <w:pPr>
        <w:ind w:left="780" w:hanging="7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1C4407AA"/>
    <w:multiLevelType w:val="hybridMultilevel"/>
    <w:tmpl w:val="3A5C5EBE"/>
    <w:lvl w:ilvl="0" w:tplc="AEB2825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F32BB46">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2D8635C6"/>
    <w:multiLevelType w:val="hybridMultilevel"/>
    <w:tmpl w:val="D39E1504"/>
    <w:lvl w:ilvl="0" w:tplc="9C26D5E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D2E9C"/>
    <w:multiLevelType w:val="hybridMultilevel"/>
    <w:tmpl w:val="5E02FB2C"/>
    <w:lvl w:ilvl="0" w:tplc="AD40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43468"/>
    <w:multiLevelType w:val="hybridMultilevel"/>
    <w:tmpl w:val="2ABCE4B0"/>
    <w:lvl w:ilvl="0" w:tplc="F8765886">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07257"/>
    <w:multiLevelType w:val="hybridMultilevel"/>
    <w:tmpl w:val="D6DC6CEA"/>
    <w:lvl w:ilvl="0" w:tplc="1532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01778"/>
    <w:multiLevelType w:val="hybridMultilevel"/>
    <w:tmpl w:val="AB50A5F2"/>
    <w:lvl w:ilvl="0" w:tplc="B96A99BE">
      <w:start w:val="1"/>
      <w:numFmt w:val="decimal"/>
      <w:lvlText w:val="(%1)"/>
      <w:lvlJc w:val="left"/>
      <w:pPr>
        <w:ind w:left="1170" w:hanging="4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610307B1"/>
    <w:multiLevelType w:val="hybridMultilevel"/>
    <w:tmpl w:val="FA3A04F8"/>
    <w:lvl w:ilvl="0" w:tplc="09429D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91890"/>
    <w:multiLevelType w:val="hybridMultilevel"/>
    <w:tmpl w:val="16900716"/>
    <w:lvl w:ilvl="0" w:tplc="0FB60B9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F5872"/>
    <w:multiLevelType w:val="hybridMultilevel"/>
    <w:tmpl w:val="C63C5D80"/>
    <w:lvl w:ilvl="0" w:tplc="78A4A7E6">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3"/>
  </w:num>
  <w:num w:numId="6">
    <w:abstractNumId w:val="9"/>
  </w:num>
  <w:num w:numId="7">
    <w:abstractNumId w:val="13"/>
  </w:num>
  <w:num w:numId="8">
    <w:abstractNumId w:val="10"/>
  </w:num>
  <w:num w:numId="9">
    <w:abstractNumId w:val="5"/>
  </w:num>
  <w:num w:numId="10">
    <w:abstractNumId w:val="1"/>
  </w:num>
  <w:num w:numId="11">
    <w:abstractNumId w:val="2"/>
  </w:num>
  <w:num w:numId="12">
    <w:abstractNumId w:val="7"/>
  </w:num>
  <w:num w:numId="13">
    <w:abstractNumId w:val="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J. Deschler">
    <w15:presenceInfo w15:providerId="AD" w15:userId="S-1-5-21-1373487495-3343253439-3049284088-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41B9B"/>
    <w:rsid w:val="000702B0"/>
    <w:rsid w:val="000B5EE2"/>
    <w:rsid w:val="000C586A"/>
    <w:rsid w:val="000C5BE4"/>
    <w:rsid w:val="000F3EDF"/>
    <w:rsid w:val="00153002"/>
    <w:rsid w:val="001539CE"/>
    <w:rsid w:val="001632C6"/>
    <w:rsid w:val="00170221"/>
    <w:rsid w:val="0022230F"/>
    <w:rsid w:val="00225550"/>
    <w:rsid w:val="002367E7"/>
    <w:rsid w:val="00242919"/>
    <w:rsid w:val="002B2A76"/>
    <w:rsid w:val="002D0E64"/>
    <w:rsid w:val="002F5004"/>
    <w:rsid w:val="0030565D"/>
    <w:rsid w:val="003104CA"/>
    <w:rsid w:val="003313DD"/>
    <w:rsid w:val="00334AC1"/>
    <w:rsid w:val="0034070B"/>
    <w:rsid w:val="00343618"/>
    <w:rsid w:val="00362654"/>
    <w:rsid w:val="003D484D"/>
    <w:rsid w:val="00410166"/>
    <w:rsid w:val="00421786"/>
    <w:rsid w:val="00471C1D"/>
    <w:rsid w:val="004A5031"/>
    <w:rsid w:val="004B209A"/>
    <w:rsid w:val="004C1821"/>
    <w:rsid w:val="00575EF4"/>
    <w:rsid w:val="005840A5"/>
    <w:rsid w:val="005F7A8E"/>
    <w:rsid w:val="00601278"/>
    <w:rsid w:val="00634353"/>
    <w:rsid w:val="00661E89"/>
    <w:rsid w:val="00683198"/>
    <w:rsid w:val="006E1EF5"/>
    <w:rsid w:val="006E64C3"/>
    <w:rsid w:val="0070126F"/>
    <w:rsid w:val="00703ED9"/>
    <w:rsid w:val="00707D6F"/>
    <w:rsid w:val="007114BD"/>
    <w:rsid w:val="00724EFC"/>
    <w:rsid w:val="00761E95"/>
    <w:rsid w:val="007728A7"/>
    <w:rsid w:val="007D22B9"/>
    <w:rsid w:val="007E1911"/>
    <w:rsid w:val="007E3568"/>
    <w:rsid w:val="008308AF"/>
    <w:rsid w:val="008614DB"/>
    <w:rsid w:val="008F6A7A"/>
    <w:rsid w:val="00974FA1"/>
    <w:rsid w:val="009839CC"/>
    <w:rsid w:val="00994DEF"/>
    <w:rsid w:val="009E0EDB"/>
    <w:rsid w:val="00A13C69"/>
    <w:rsid w:val="00A252D0"/>
    <w:rsid w:val="00A253F6"/>
    <w:rsid w:val="00A85578"/>
    <w:rsid w:val="00AA0668"/>
    <w:rsid w:val="00AA1308"/>
    <w:rsid w:val="00AA4A8A"/>
    <w:rsid w:val="00AC0123"/>
    <w:rsid w:val="00B16836"/>
    <w:rsid w:val="00B77F13"/>
    <w:rsid w:val="00B9372B"/>
    <w:rsid w:val="00BA3C0F"/>
    <w:rsid w:val="00BD50AE"/>
    <w:rsid w:val="00C46C05"/>
    <w:rsid w:val="00C52A4D"/>
    <w:rsid w:val="00C54AAF"/>
    <w:rsid w:val="00C561D7"/>
    <w:rsid w:val="00CB118A"/>
    <w:rsid w:val="00CC5A1F"/>
    <w:rsid w:val="00CD28F1"/>
    <w:rsid w:val="00CF5A1C"/>
    <w:rsid w:val="00CF78F4"/>
    <w:rsid w:val="00D05B6F"/>
    <w:rsid w:val="00D32A44"/>
    <w:rsid w:val="00DB268C"/>
    <w:rsid w:val="00DB715B"/>
    <w:rsid w:val="00DC1724"/>
    <w:rsid w:val="00DC486D"/>
    <w:rsid w:val="00DF5212"/>
    <w:rsid w:val="00E36171"/>
    <w:rsid w:val="00E447F8"/>
    <w:rsid w:val="00E9012F"/>
    <w:rsid w:val="00EA6EB9"/>
    <w:rsid w:val="00EC54C2"/>
    <w:rsid w:val="00ED2098"/>
    <w:rsid w:val="00EF0525"/>
    <w:rsid w:val="00F00659"/>
    <w:rsid w:val="00F206B0"/>
    <w:rsid w:val="00F26552"/>
    <w:rsid w:val="00F36AF2"/>
    <w:rsid w:val="00F37DFF"/>
    <w:rsid w:val="00F72B2E"/>
    <w:rsid w:val="00FC5C39"/>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F49A-F04B-4830-B237-F1523A53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Jessica L</dc:creator>
  <cp:lastModifiedBy>Kelchner, Louise</cp:lastModifiedBy>
  <cp:revision>5</cp:revision>
  <cp:lastPrinted>2016-04-01T13:28:00Z</cp:lastPrinted>
  <dcterms:created xsi:type="dcterms:W3CDTF">2016-04-01T13:12:00Z</dcterms:created>
  <dcterms:modified xsi:type="dcterms:W3CDTF">2016-04-01T13:32:00Z</dcterms:modified>
</cp:coreProperties>
</file>